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3CD" w:rsidRDefault="004F23CD" w:rsidP="004F23CD">
      <w:pPr>
        <w:jc w:val="center"/>
        <w:rPr>
          <w:rFonts w:ascii="Arial" w:eastAsia="Arial" w:hAnsi="Arial" w:cs="Arial"/>
          <w:b/>
          <w:sz w:val="32"/>
          <w:szCs w:val="32"/>
        </w:rPr>
      </w:pPr>
      <w:r>
        <w:rPr>
          <w:rFonts w:ascii="Arial" w:eastAsia="Arial" w:hAnsi="Arial" w:cs="Arial"/>
          <w:noProof/>
        </w:rPr>
        <w:drawing>
          <wp:inline distT="0" distB="0" distL="0" distR="0" wp14:anchorId="121B3AC4" wp14:editId="39AA1F49">
            <wp:extent cx="2181225" cy="495300"/>
            <wp:effectExtent l="6350" t="6350" r="6350" b="635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r="30892"/>
                    <a:stretch>
                      <a:fillRect/>
                    </a:stretch>
                  </pic:blipFill>
                  <pic:spPr>
                    <a:xfrm>
                      <a:off x="0" y="0"/>
                      <a:ext cx="2181225" cy="495300"/>
                    </a:xfrm>
                    <a:prstGeom prst="rect">
                      <a:avLst/>
                    </a:prstGeom>
                    <a:ln w="6350">
                      <a:solidFill>
                        <a:srgbClr val="000000"/>
                      </a:solidFill>
                      <a:prstDash val="solid"/>
                    </a:ln>
                  </pic:spPr>
                </pic:pic>
              </a:graphicData>
            </a:graphic>
          </wp:inline>
        </w:drawing>
      </w:r>
    </w:p>
    <w:p w:rsidR="004F23CD" w:rsidRDefault="004F23CD" w:rsidP="004F23CD">
      <w:pPr>
        <w:jc w:val="center"/>
        <w:rPr>
          <w:rFonts w:ascii="Arial" w:eastAsia="Arial" w:hAnsi="Arial" w:cs="Arial"/>
          <w:b/>
        </w:rPr>
      </w:pPr>
      <w:r>
        <w:rPr>
          <w:rFonts w:ascii="Arial" w:eastAsia="Arial" w:hAnsi="Arial" w:cs="Arial"/>
          <w:b/>
        </w:rPr>
        <w:t>Ministero dell’Istruzione e del Merito</w:t>
      </w:r>
      <w:r>
        <w:rPr>
          <w:noProof/>
        </w:rPr>
        <w:drawing>
          <wp:anchor distT="0" distB="0" distL="0" distR="0" simplePos="0" relativeHeight="251659264" behindDoc="0" locked="0" layoutInCell="1" hidden="0" allowOverlap="1" wp14:anchorId="4E7F0232" wp14:editId="7984075C">
            <wp:simplePos x="0" y="0"/>
            <wp:positionH relativeFrom="column">
              <wp:posOffset>142875</wp:posOffset>
            </wp:positionH>
            <wp:positionV relativeFrom="paragraph">
              <wp:posOffset>99695</wp:posOffset>
            </wp:positionV>
            <wp:extent cx="685800" cy="685800"/>
            <wp:effectExtent l="0" t="0" r="0" b="0"/>
            <wp:wrapNone/>
            <wp:docPr id="6" name="image2.png" descr="http://www.uspbenevento.it/grafica/stemma_ministero.gif"/>
            <wp:cNvGraphicFramePr/>
            <a:graphic xmlns:a="http://schemas.openxmlformats.org/drawingml/2006/main">
              <a:graphicData uri="http://schemas.openxmlformats.org/drawingml/2006/picture">
                <pic:pic xmlns:pic="http://schemas.openxmlformats.org/drawingml/2006/picture">
                  <pic:nvPicPr>
                    <pic:cNvPr id="0" name="image2.png" descr="http://www.uspbenevento.it/grafica/stemma_ministero.gif"/>
                    <pic:cNvPicPr preferRelativeResize="0"/>
                  </pic:nvPicPr>
                  <pic:blipFill>
                    <a:blip r:embed="rId6"/>
                    <a:srcRect/>
                    <a:stretch>
                      <a:fillRect/>
                    </a:stretch>
                  </pic:blipFill>
                  <pic:spPr>
                    <a:xfrm>
                      <a:off x="0" y="0"/>
                      <a:ext cx="685800" cy="685800"/>
                    </a:xfrm>
                    <a:prstGeom prst="rect">
                      <a:avLst/>
                    </a:prstGeom>
                    <a:ln/>
                  </pic:spPr>
                </pic:pic>
              </a:graphicData>
            </a:graphic>
          </wp:anchor>
        </w:drawing>
      </w:r>
      <w:r>
        <w:rPr>
          <w:noProof/>
        </w:rPr>
        <w:drawing>
          <wp:anchor distT="0" distB="0" distL="0" distR="0" simplePos="0" relativeHeight="251660288" behindDoc="0" locked="0" layoutInCell="1" hidden="0" allowOverlap="1" wp14:anchorId="591B5466" wp14:editId="0881B030">
            <wp:simplePos x="0" y="0"/>
            <wp:positionH relativeFrom="column">
              <wp:posOffset>5676900</wp:posOffset>
            </wp:positionH>
            <wp:positionV relativeFrom="paragraph">
              <wp:posOffset>99695</wp:posOffset>
            </wp:positionV>
            <wp:extent cx="902335" cy="800100"/>
            <wp:effectExtent l="0" t="0" r="0" b="0"/>
            <wp:wrapNone/>
            <wp:docPr id="4" name="image1.png" descr="http://www.icossona.gov.it/sites/default/files/logo_stato.png"/>
            <wp:cNvGraphicFramePr/>
            <a:graphic xmlns:a="http://schemas.openxmlformats.org/drawingml/2006/main">
              <a:graphicData uri="http://schemas.openxmlformats.org/drawingml/2006/picture">
                <pic:pic xmlns:pic="http://schemas.openxmlformats.org/drawingml/2006/picture">
                  <pic:nvPicPr>
                    <pic:cNvPr id="0" name="image1.png" descr="http://www.icossona.gov.it/sites/default/files/logo_stato.png"/>
                    <pic:cNvPicPr preferRelativeResize="0"/>
                  </pic:nvPicPr>
                  <pic:blipFill>
                    <a:blip r:embed="rId7"/>
                    <a:srcRect/>
                    <a:stretch>
                      <a:fillRect/>
                    </a:stretch>
                  </pic:blipFill>
                  <pic:spPr>
                    <a:xfrm>
                      <a:off x="0" y="0"/>
                      <a:ext cx="902335" cy="800100"/>
                    </a:xfrm>
                    <a:prstGeom prst="rect">
                      <a:avLst/>
                    </a:prstGeom>
                    <a:ln/>
                  </pic:spPr>
                </pic:pic>
              </a:graphicData>
            </a:graphic>
          </wp:anchor>
        </w:drawing>
      </w:r>
    </w:p>
    <w:p w:rsidR="004F23CD" w:rsidRDefault="004F23CD" w:rsidP="004F23CD">
      <w:pPr>
        <w:jc w:val="center"/>
        <w:rPr>
          <w:rFonts w:ascii="Arial" w:eastAsia="Arial" w:hAnsi="Arial" w:cs="Arial"/>
          <w:b/>
        </w:rPr>
      </w:pPr>
      <w:r>
        <w:rPr>
          <w:rFonts w:ascii="Arial" w:eastAsia="Arial" w:hAnsi="Arial" w:cs="Arial"/>
          <w:b/>
        </w:rPr>
        <w:t>ISTITUTO COMPRENSIVO DUCA D'AOSTA</w:t>
      </w:r>
    </w:p>
    <w:p w:rsidR="004F23CD" w:rsidRDefault="004F23CD" w:rsidP="004F23CD">
      <w:pPr>
        <w:jc w:val="center"/>
        <w:rPr>
          <w:rFonts w:ascii="Arial" w:eastAsia="Arial" w:hAnsi="Arial" w:cs="Arial"/>
        </w:rPr>
      </w:pPr>
      <w:r>
        <w:rPr>
          <w:rFonts w:ascii="Arial" w:eastAsia="Arial" w:hAnsi="Arial" w:cs="Arial"/>
        </w:rPr>
        <w:t>Via Dante, 1 – 20002 OSSONA (MI)</w:t>
      </w:r>
    </w:p>
    <w:p w:rsidR="004F23CD" w:rsidRDefault="004F23CD" w:rsidP="004F23CD">
      <w:pPr>
        <w:jc w:val="center"/>
        <w:rPr>
          <w:rFonts w:ascii="Arial" w:eastAsia="Arial" w:hAnsi="Arial" w:cs="Arial"/>
        </w:rPr>
      </w:pPr>
      <w:r>
        <w:rPr>
          <w:rFonts w:ascii="Arial" w:eastAsia="Arial" w:hAnsi="Arial" w:cs="Arial"/>
        </w:rPr>
        <w:t>Tel: 02.9010008</w:t>
      </w:r>
    </w:p>
    <w:p w:rsidR="004F23CD" w:rsidRDefault="004F23CD" w:rsidP="004F23CD">
      <w:pPr>
        <w:jc w:val="center"/>
        <w:rPr>
          <w:rFonts w:ascii="Arial" w:eastAsia="Arial" w:hAnsi="Arial" w:cs="Arial"/>
          <w:b/>
        </w:rPr>
      </w:pPr>
      <w:r>
        <w:rPr>
          <w:rFonts w:ascii="Arial" w:eastAsia="Arial" w:hAnsi="Arial" w:cs="Arial"/>
        </w:rPr>
        <w:t>Codice Fiscale: 93018820154 Codice Meccanografico: MIIC85400Q</w:t>
      </w:r>
    </w:p>
    <w:p w:rsidR="004F23CD" w:rsidRDefault="004F23CD" w:rsidP="004F23CD">
      <w:pPr>
        <w:jc w:val="center"/>
        <w:rPr>
          <w:rFonts w:ascii="Arial" w:eastAsia="Arial" w:hAnsi="Arial" w:cs="Arial"/>
          <w:color w:val="0000FF"/>
        </w:rPr>
      </w:pPr>
      <w:hyperlink r:id="rId8">
        <w:r>
          <w:rPr>
            <w:rFonts w:ascii="Arial" w:eastAsia="Arial" w:hAnsi="Arial" w:cs="Arial"/>
            <w:color w:val="0000FF"/>
            <w:u w:val="single"/>
          </w:rPr>
          <w:t>miic85400q@istruzione.it</w:t>
        </w:r>
      </w:hyperlink>
      <w:r>
        <w:rPr>
          <w:rFonts w:ascii="Arial" w:eastAsia="Arial" w:hAnsi="Arial" w:cs="Arial"/>
          <w:color w:val="0000FF"/>
        </w:rPr>
        <w:t xml:space="preserve"> – </w:t>
      </w:r>
      <w:hyperlink r:id="rId9">
        <w:r>
          <w:rPr>
            <w:rFonts w:ascii="Arial" w:eastAsia="Arial" w:hAnsi="Arial" w:cs="Arial"/>
            <w:color w:val="0000FF"/>
            <w:u w:val="single"/>
          </w:rPr>
          <w:t>miic85400q@pec.istruzione.it</w:t>
        </w:r>
      </w:hyperlink>
    </w:p>
    <w:p w:rsidR="004F23CD" w:rsidRDefault="004F23CD" w:rsidP="004F23CD">
      <w:pPr>
        <w:jc w:val="center"/>
        <w:rPr>
          <w:rFonts w:ascii="Arial" w:eastAsia="Arial" w:hAnsi="Arial" w:cs="Arial"/>
          <w:color w:val="0000FF"/>
        </w:rPr>
      </w:pPr>
      <w:hyperlink r:id="rId10">
        <w:r>
          <w:rPr>
            <w:rFonts w:ascii="Arial" w:eastAsia="Arial" w:hAnsi="Arial" w:cs="Arial"/>
            <w:color w:val="0000FF"/>
            <w:u w:val="single"/>
          </w:rPr>
          <w:t>www.icossona.edu.it</w:t>
        </w:r>
      </w:hyperlink>
    </w:p>
    <w:p w:rsidR="004F23CD" w:rsidRDefault="004F23CD" w:rsidP="004F23CD">
      <w:pPr>
        <w:pBdr>
          <w:top w:val="nil"/>
          <w:left w:val="nil"/>
          <w:bottom w:val="nil"/>
          <w:right w:val="nil"/>
          <w:between w:val="nil"/>
        </w:pBdr>
        <w:rPr>
          <w:rFonts w:ascii="Arial" w:eastAsia="Arial" w:hAnsi="Arial" w:cs="Arial"/>
          <w:i/>
          <w:color w:val="000000"/>
          <w:sz w:val="24"/>
          <w:szCs w:val="24"/>
        </w:rPr>
      </w:pPr>
    </w:p>
    <w:p w:rsidR="004F23CD" w:rsidRDefault="004F23CD" w:rsidP="004F23CD">
      <w:pPr>
        <w:pBdr>
          <w:top w:val="nil"/>
          <w:left w:val="nil"/>
          <w:bottom w:val="nil"/>
          <w:right w:val="nil"/>
          <w:between w:val="nil"/>
        </w:pBdr>
        <w:rPr>
          <w:rFonts w:ascii="Arial" w:eastAsia="Arial" w:hAnsi="Arial" w:cs="Arial"/>
          <w:i/>
          <w:color w:val="000000"/>
          <w:sz w:val="24"/>
          <w:szCs w:val="24"/>
        </w:rPr>
      </w:pPr>
    </w:p>
    <w:p w:rsidR="004F23CD" w:rsidRDefault="004F23CD" w:rsidP="004F23CD">
      <w:pPr>
        <w:pStyle w:val="Titolo"/>
        <w:ind w:left="0" w:right="3"/>
      </w:pPr>
      <w:r>
        <w:t>TABELLA DIRITTI DA PAGARE IN CASO DI RICHIESTA DI ACCESSO AGLI ATTI</w:t>
      </w:r>
    </w:p>
    <w:p w:rsidR="004F23CD" w:rsidRDefault="004F23CD" w:rsidP="004F23CD">
      <w:pPr>
        <w:pStyle w:val="Titolo"/>
        <w:ind w:left="0" w:right="3"/>
      </w:pPr>
      <w:r>
        <w:t>(AI SENSI DELLA L.241/1990)</w:t>
      </w:r>
      <w:r>
        <w:br/>
      </w:r>
    </w:p>
    <w:p w:rsidR="004F23CD" w:rsidRDefault="004F23CD" w:rsidP="004F23CD">
      <w:pPr>
        <w:pStyle w:val="Titolo1"/>
        <w:ind w:left="0"/>
      </w:pPr>
      <w:bookmarkStart w:id="0" w:name="_heading=h.9uafiz4i6srh" w:colFirst="0" w:colLast="0"/>
      <w:bookmarkEnd w:id="0"/>
    </w:p>
    <w:p w:rsidR="004F23CD" w:rsidRDefault="004F23CD" w:rsidP="004F23CD">
      <w:pPr>
        <w:pStyle w:val="Titolo1"/>
        <w:ind w:left="0"/>
        <w:rPr>
          <w:color w:val="000000"/>
          <w:sz w:val="26"/>
          <w:szCs w:val="26"/>
        </w:rPr>
      </w:pPr>
      <w:bookmarkStart w:id="1" w:name="_heading=h.b75261yq0ogw" w:colFirst="0" w:colLast="0"/>
      <w:bookmarkEnd w:id="1"/>
      <w:r>
        <w:t>Art. 1 – PAGAMENTO DEI DIRITTI IN CASO DI VISIONE DELL’ATTO DI CUI SI RICHIEDE ACCESSO</w:t>
      </w:r>
    </w:p>
    <w:p w:rsidR="004F23CD" w:rsidRDefault="004F23CD" w:rsidP="004F23CD">
      <w:pPr>
        <w:spacing w:before="59" w:line="276" w:lineRule="auto"/>
        <w:jc w:val="both"/>
        <w:rPr>
          <w:rFonts w:ascii="Arial" w:eastAsia="Arial" w:hAnsi="Arial" w:cs="Arial"/>
        </w:rPr>
      </w:pPr>
      <w:r>
        <w:rPr>
          <w:rFonts w:ascii="Arial" w:eastAsia="Arial" w:hAnsi="Arial" w:cs="Arial"/>
        </w:rPr>
        <w:t>La presa visione dei documenti è gratuita ma la visura di copie di atti o documenti</w:t>
      </w:r>
      <w:r>
        <w:rPr>
          <w:rFonts w:ascii="Arial" w:eastAsia="Arial" w:hAnsi="Arial" w:cs="Arial"/>
          <w:b/>
        </w:rPr>
        <w:t xml:space="preserve"> </w:t>
      </w:r>
      <w:r>
        <w:rPr>
          <w:rFonts w:ascii="Arial" w:eastAsia="Arial" w:hAnsi="Arial" w:cs="Arial"/>
        </w:rPr>
        <w:t xml:space="preserve">è sottoposta a rimborso nella misura di </w:t>
      </w:r>
      <w:r>
        <w:rPr>
          <w:rFonts w:ascii="Arial" w:eastAsia="Arial" w:hAnsi="Arial" w:cs="Arial"/>
          <w:b/>
        </w:rPr>
        <w:t xml:space="preserve">€ 1,00 </w:t>
      </w:r>
      <w:r>
        <w:rPr>
          <w:rFonts w:ascii="Arial" w:eastAsia="Arial" w:hAnsi="Arial" w:cs="Arial"/>
        </w:rPr>
        <w:t>a pagina qualora l’esercizio del diritto di accesso presupponga la copertura di dati personali nel rispetto delle disposizioni di cui al decreto legislativo 30 giugno 2003, n. 196 recante Codice in materia di protezione dei dati personali.</w:t>
      </w:r>
      <w:r>
        <w:rPr>
          <w:rFonts w:ascii="Arial" w:eastAsia="Arial" w:hAnsi="Arial" w:cs="Arial"/>
        </w:rPr>
        <w:br/>
      </w:r>
    </w:p>
    <w:p w:rsidR="004F23CD" w:rsidRDefault="004F23CD" w:rsidP="004F23CD">
      <w:pPr>
        <w:pBdr>
          <w:top w:val="nil"/>
          <w:left w:val="nil"/>
          <w:bottom w:val="nil"/>
          <w:right w:val="nil"/>
          <w:between w:val="nil"/>
        </w:pBdr>
        <w:spacing w:before="59" w:line="276" w:lineRule="auto"/>
        <w:ind w:right="144"/>
        <w:jc w:val="both"/>
        <w:rPr>
          <w:rFonts w:ascii="Arial" w:eastAsia="Arial" w:hAnsi="Arial" w:cs="Arial"/>
          <w:color w:val="181818"/>
        </w:rPr>
      </w:pPr>
    </w:p>
    <w:p w:rsidR="004F23CD" w:rsidRDefault="004F23CD" w:rsidP="004F23CD">
      <w:pPr>
        <w:pStyle w:val="Titolo1"/>
        <w:ind w:left="0"/>
      </w:pPr>
      <w:r>
        <w:t>Art. 2 –  PAGAMENTO DEI DIRITTI IN CASO DI  ESTRAZIONE DI COPIA DI ATTO</w:t>
      </w:r>
    </w:p>
    <w:p w:rsidR="004F23CD" w:rsidRDefault="004F23CD" w:rsidP="004F23CD">
      <w:pPr>
        <w:pBdr>
          <w:top w:val="nil"/>
          <w:left w:val="nil"/>
          <w:bottom w:val="nil"/>
          <w:right w:val="nil"/>
          <w:between w:val="nil"/>
        </w:pBdr>
        <w:spacing w:before="187" w:line="276" w:lineRule="auto"/>
        <w:jc w:val="both"/>
        <w:rPr>
          <w:rFonts w:ascii="Arial" w:eastAsia="Arial" w:hAnsi="Arial" w:cs="Arial"/>
        </w:rPr>
      </w:pPr>
      <w:r>
        <w:rPr>
          <w:rFonts w:ascii="Arial" w:eastAsia="Arial" w:hAnsi="Arial" w:cs="Arial"/>
          <w:color w:val="000000"/>
        </w:rPr>
        <w:t>I titolari di un interesse giuridicamente rilevante hanno diritto di richiedere copia di tutti gli atti e dei provvedimenti amministrativi formati dall’Istituto scolastico o comunque utilizzati ai fini dell’attività amministrativa secondo le modalità ed i limiti stabiliti dalla l</w:t>
      </w:r>
      <w:r>
        <w:rPr>
          <w:rFonts w:ascii="Arial" w:eastAsia="Arial" w:hAnsi="Arial" w:cs="Arial"/>
        </w:rPr>
        <w:t>. 241/1990.</w:t>
      </w:r>
      <w:r>
        <w:rPr>
          <w:rFonts w:ascii="Arial" w:eastAsia="Arial" w:hAnsi="Arial" w:cs="Arial"/>
        </w:rPr>
        <w:br/>
        <w:t>I diritti da pagare per il rilascio di copia dell’atto sono i seguenti: .</w:t>
      </w:r>
    </w:p>
    <w:p w:rsidR="004F23CD" w:rsidRDefault="004F23CD" w:rsidP="004F23CD">
      <w:pPr>
        <w:numPr>
          <w:ilvl w:val="0"/>
          <w:numId w:val="1"/>
        </w:numPr>
        <w:pBdr>
          <w:top w:val="nil"/>
          <w:left w:val="nil"/>
          <w:bottom w:val="nil"/>
          <w:right w:val="nil"/>
          <w:between w:val="nil"/>
        </w:pBdr>
        <w:spacing w:before="187" w:line="276" w:lineRule="auto"/>
        <w:jc w:val="both"/>
        <w:rPr>
          <w:rFonts w:ascii="Arial Narrow" w:eastAsia="Arial Narrow" w:hAnsi="Arial Narrow" w:cs="Arial Narrow"/>
          <w:color w:val="000000"/>
        </w:rPr>
      </w:pPr>
      <w:r>
        <w:rPr>
          <w:rFonts w:ascii="Arial" w:eastAsia="Arial" w:hAnsi="Arial" w:cs="Arial"/>
          <w:b/>
          <w:color w:val="000000"/>
        </w:rPr>
        <w:t xml:space="preserve">€ 0,25 </w:t>
      </w:r>
      <w:r>
        <w:rPr>
          <w:rFonts w:ascii="Arial" w:eastAsia="Arial" w:hAnsi="Arial" w:cs="Arial"/>
          <w:color w:val="000000"/>
        </w:rPr>
        <w:t>a facciata A4, per estrazione di copie di atti o documenti formato UNI A4 che non necessitano copertura di dati di altri soggetti;</w:t>
      </w:r>
    </w:p>
    <w:p w:rsidR="004F23CD" w:rsidRDefault="004F23CD" w:rsidP="004F23CD">
      <w:pPr>
        <w:numPr>
          <w:ilvl w:val="0"/>
          <w:numId w:val="1"/>
        </w:numPr>
        <w:pBdr>
          <w:top w:val="nil"/>
          <w:left w:val="nil"/>
          <w:bottom w:val="nil"/>
          <w:right w:val="nil"/>
          <w:between w:val="nil"/>
        </w:pBdr>
        <w:tabs>
          <w:tab w:val="left" w:pos="142"/>
        </w:tabs>
        <w:spacing w:line="276" w:lineRule="auto"/>
        <w:jc w:val="both"/>
        <w:rPr>
          <w:rFonts w:ascii="Arial Narrow" w:eastAsia="Arial Narrow" w:hAnsi="Arial Narrow" w:cs="Arial Narrow"/>
          <w:color w:val="000000"/>
        </w:rPr>
      </w:pPr>
      <w:r>
        <w:rPr>
          <w:rFonts w:ascii="Arial" w:eastAsia="Arial" w:hAnsi="Arial" w:cs="Arial"/>
          <w:b/>
          <w:color w:val="000000"/>
        </w:rPr>
        <w:t xml:space="preserve">€ 0,50 </w:t>
      </w:r>
      <w:r>
        <w:rPr>
          <w:rFonts w:ascii="Arial" w:eastAsia="Arial" w:hAnsi="Arial" w:cs="Arial"/>
          <w:color w:val="000000"/>
        </w:rPr>
        <w:t>a pagina A3, per estrazione di copie di atti o documenti formato UNI A3 che non necessitano copertura di dati di altri soggetti;</w:t>
      </w:r>
    </w:p>
    <w:p w:rsidR="004F23CD" w:rsidRDefault="004F23CD" w:rsidP="004F23CD">
      <w:pPr>
        <w:numPr>
          <w:ilvl w:val="0"/>
          <w:numId w:val="1"/>
        </w:numPr>
        <w:pBdr>
          <w:top w:val="nil"/>
          <w:left w:val="nil"/>
          <w:bottom w:val="nil"/>
          <w:right w:val="nil"/>
          <w:between w:val="nil"/>
        </w:pBdr>
        <w:tabs>
          <w:tab w:val="left" w:pos="142"/>
        </w:tabs>
        <w:spacing w:line="276" w:lineRule="auto"/>
        <w:jc w:val="both"/>
        <w:rPr>
          <w:rFonts w:ascii="Arial Narrow" w:eastAsia="Arial Narrow" w:hAnsi="Arial Narrow" w:cs="Arial Narrow"/>
          <w:color w:val="000000"/>
        </w:rPr>
      </w:pPr>
      <w:r>
        <w:rPr>
          <w:rFonts w:ascii="Arial" w:eastAsia="Arial" w:hAnsi="Arial" w:cs="Arial"/>
          <w:b/>
          <w:color w:val="000000"/>
        </w:rPr>
        <w:t xml:space="preserve">€ 1,00 </w:t>
      </w:r>
      <w:r>
        <w:rPr>
          <w:rFonts w:ascii="Arial" w:eastAsia="Arial" w:hAnsi="Arial" w:cs="Arial"/>
          <w:color w:val="000000"/>
        </w:rPr>
        <w:t xml:space="preserve">a pagina, qualora l’esercizio del diritto di accesso presupponga la copertura di dati personali nel rispetto delle disposizioni di cui al decreto legislativo 30 giugno 2003, n. 196 recante Codice in materia di protezione dei dati personali, e </w:t>
      </w:r>
      <w:proofErr w:type="spellStart"/>
      <w:r>
        <w:rPr>
          <w:rFonts w:ascii="Arial" w:eastAsia="Arial" w:hAnsi="Arial" w:cs="Arial"/>
          <w:color w:val="000000"/>
        </w:rPr>
        <w:t>ss.mm.ii</w:t>
      </w:r>
      <w:proofErr w:type="spellEnd"/>
      <w:r>
        <w:rPr>
          <w:rFonts w:ascii="Arial" w:eastAsia="Arial" w:hAnsi="Arial" w:cs="Arial"/>
          <w:color w:val="000000"/>
        </w:rPr>
        <w:t>;</w:t>
      </w:r>
    </w:p>
    <w:p w:rsidR="004F23CD" w:rsidRDefault="004F23CD" w:rsidP="004F23CD">
      <w:pPr>
        <w:numPr>
          <w:ilvl w:val="0"/>
          <w:numId w:val="1"/>
        </w:numPr>
        <w:pBdr>
          <w:top w:val="nil"/>
          <w:left w:val="nil"/>
          <w:bottom w:val="nil"/>
          <w:right w:val="nil"/>
          <w:between w:val="nil"/>
        </w:pBdr>
        <w:tabs>
          <w:tab w:val="left" w:pos="142"/>
        </w:tabs>
        <w:spacing w:line="276" w:lineRule="auto"/>
        <w:jc w:val="both"/>
        <w:rPr>
          <w:rFonts w:ascii="Arial Narrow" w:eastAsia="Arial Narrow" w:hAnsi="Arial Narrow" w:cs="Arial Narrow"/>
          <w:color w:val="000000"/>
        </w:rPr>
      </w:pPr>
      <w:r>
        <w:rPr>
          <w:rFonts w:ascii="Arial" w:eastAsia="Arial" w:hAnsi="Arial" w:cs="Arial"/>
          <w:b/>
          <w:color w:val="000000"/>
        </w:rPr>
        <w:t xml:space="preserve">€ 10,00 </w:t>
      </w:r>
      <w:r>
        <w:rPr>
          <w:rFonts w:ascii="Arial" w:eastAsia="Arial" w:hAnsi="Arial" w:cs="Arial"/>
          <w:color w:val="000000"/>
        </w:rPr>
        <w:t>per ogni controinteressato, qualora la richiesta di accesso agli atti comporti la notifica ai controinteressati (</w:t>
      </w:r>
      <w:r>
        <w:rPr>
          <w:rFonts w:ascii="Arial" w:eastAsia="Arial" w:hAnsi="Arial" w:cs="Arial"/>
          <w:b/>
          <w:color w:val="000000"/>
        </w:rPr>
        <w:t xml:space="preserve">€ 2,00 </w:t>
      </w:r>
      <w:r>
        <w:rPr>
          <w:rFonts w:ascii="Arial" w:eastAsia="Arial" w:hAnsi="Arial" w:cs="Arial"/>
          <w:color w:val="000000"/>
        </w:rPr>
        <w:t>per le notifiche indirizzate a personale in effettivo servizio presso l’Istituto);</w:t>
      </w:r>
    </w:p>
    <w:p w:rsidR="004F23CD" w:rsidRDefault="004F23CD" w:rsidP="004F23CD">
      <w:pPr>
        <w:numPr>
          <w:ilvl w:val="0"/>
          <w:numId w:val="1"/>
        </w:numPr>
        <w:pBdr>
          <w:top w:val="nil"/>
          <w:left w:val="nil"/>
          <w:bottom w:val="nil"/>
          <w:right w:val="nil"/>
          <w:between w:val="nil"/>
        </w:pBdr>
        <w:tabs>
          <w:tab w:val="left" w:pos="142"/>
        </w:tabs>
        <w:spacing w:line="276" w:lineRule="auto"/>
        <w:jc w:val="both"/>
        <w:rPr>
          <w:rFonts w:ascii="Arial Narrow" w:eastAsia="Arial Narrow" w:hAnsi="Arial Narrow" w:cs="Arial Narrow"/>
          <w:color w:val="000000"/>
        </w:rPr>
      </w:pPr>
      <w:r>
        <w:rPr>
          <w:rFonts w:ascii="Arial" w:eastAsia="Arial" w:hAnsi="Arial" w:cs="Arial"/>
          <w:color w:val="000000"/>
        </w:rPr>
        <w:t xml:space="preserve">Il </w:t>
      </w:r>
      <w:r>
        <w:rPr>
          <w:rFonts w:ascii="Arial" w:eastAsia="Arial" w:hAnsi="Arial" w:cs="Arial"/>
          <w:b/>
          <w:color w:val="000000"/>
        </w:rPr>
        <w:t xml:space="preserve">costo della spedizione </w:t>
      </w:r>
      <w:r>
        <w:rPr>
          <w:rFonts w:ascii="Arial" w:eastAsia="Arial" w:hAnsi="Arial" w:cs="Arial"/>
          <w:color w:val="000000"/>
        </w:rPr>
        <w:t>dei documenti è a totale carico del richiedente. Per la spedizione tramite posta elettronica certificata di documenti archiviati in formato non modificabile nulla è dovuto. Qualora sia necessaria la scansione di documenti cartacei, i costi sono determinati in base al punto 1 ovvero in base al punto 2</w:t>
      </w:r>
    </w:p>
    <w:p w:rsidR="004F23CD" w:rsidRDefault="004F23CD" w:rsidP="004F23CD">
      <w:pPr>
        <w:pBdr>
          <w:top w:val="nil"/>
          <w:left w:val="nil"/>
          <w:bottom w:val="nil"/>
          <w:right w:val="nil"/>
          <w:between w:val="nil"/>
        </w:pBdr>
        <w:tabs>
          <w:tab w:val="left" w:pos="142"/>
        </w:tabs>
        <w:spacing w:before="10" w:line="276" w:lineRule="auto"/>
        <w:jc w:val="both"/>
        <w:rPr>
          <w:rFonts w:ascii="Arial" w:eastAsia="Arial" w:hAnsi="Arial" w:cs="Arial"/>
        </w:rPr>
      </w:pPr>
    </w:p>
    <w:p w:rsidR="004F23CD" w:rsidRDefault="004F23CD" w:rsidP="004F23CD">
      <w:pPr>
        <w:pBdr>
          <w:top w:val="nil"/>
          <w:left w:val="nil"/>
          <w:bottom w:val="nil"/>
          <w:right w:val="nil"/>
          <w:between w:val="nil"/>
        </w:pBdr>
        <w:tabs>
          <w:tab w:val="left" w:pos="142"/>
        </w:tabs>
        <w:spacing w:before="10" w:line="276" w:lineRule="auto"/>
        <w:jc w:val="both"/>
        <w:rPr>
          <w:rFonts w:ascii="Arial" w:eastAsia="Arial" w:hAnsi="Arial" w:cs="Arial"/>
          <w:color w:val="000000"/>
        </w:rPr>
      </w:pPr>
      <w:r>
        <w:rPr>
          <w:rFonts w:ascii="Arial" w:eastAsia="Arial" w:hAnsi="Arial" w:cs="Arial"/>
        </w:rPr>
        <w:t>Qualora un documento si riferisca contestualmente a più persone, l’accesso, mediante esame ed estrazione di copia, è consentito limitatamente alla parte del documento che si riferisce al soggetto richiedente, anche mediante copertura delle parti del documento concernenti persone diverse dal richiedente.</w:t>
      </w:r>
      <w:r>
        <w:rPr>
          <w:rFonts w:ascii="Arial" w:eastAsia="Arial" w:hAnsi="Arial" w:cs="Arial"/>
          <w:color w:val="000000"/>
        </w:rPr>
        <w:t>.</w:t>
      </w:r>
    </w:p>
    <w:p w:rsidR="004F23CD" w:rsidRDefault="004F23CD" w:rsidP="004F23CD">
      <w:pPr>
        <w:pBdr>
          <w:top w:val="nil"/>
          <w:left w:val="nil"/>
          <w:bottom w:val="nil"/>
          <w:right w:val="nil"/>
          <w:between w:val="nil"/>
        </w:pBdr>
        <w:tabs>
          <w:tab w:val="left" w:pos="142"/>
        </w:tabs>
        <w:spacing w:before="4" w:line="276" w:lineRule="auto"/>
        <w:ind w:left="426"/>
        <w:jc w:val="both"/>
        <w:rPr>
          <w:rFonts w:ascii="Arial" w:eastAsia="Arial" w:hAnsi="Arial" w:cs="Arial"/>
        </w:rPr>
      </w:pPr>
    </w:p>
    <w:p w:rsidR="004F23CD" w:rsidRDefault="004F23CD" w:rsidP="004F23CD">
      <w:pPr>
        <w:pBdr>
          <w:top w:val="nil"/>
          <w:left w:val="nil"/>
          <w:bottom w:val="nil"/>
          <w:right w:val="nil"/>
          <w:between w:val="nil"/>
        </w:pBdr>
        <w:tabs>
          <w:tab w:val="left" w:pos="142"/>
        </w:tabs>
        <w:spacing w:before="4" w:line="276" w:lineRule="auto"/>
        <w:ind w:left="426"/>
        <w:jc w:val="both"/>
        <w:rPr>
          <w:rFonts w:ascii="Arial" w:eastAsia="Arial" w:hAnsi="Arial" w:cs="Arial"/>
        </w:rPr>
      </w:pPr>
    </w:p>
    <w:p w:rsidR="004F23CD" w:rsidRDefault="004F23CD" w:rsidP="004F23CD">
      <w:pPr>
        <w:pStyle w:val="Titolo1"/>
        <w:ind w:left="0"/>
      </w:pPr>
      <w:bookmarkStart w:id="2" w:name="_heading=h.c0uh67jify6y" w:colFirst="0" w:colLast="0"/>
      <w:bookmarkEnd w:id="2"/>
    </w:p>
    <w:p w:rsidR="004F23CD" w:rsidRDefault="004F23CD" w:rsidP="004F23CD">
      <w:pPr>
        <w:pStyle w:val="Titolo1"/>
        <w:ind w:left="0"/>
      </w:pPr>
      <w:bookmarkStart w:id="3" w:name="_heading=h.1uwm6jnezati" w:colFirst="0" w:colLast="0"/>
      <w:bookmarkEnd w:id="3"/>
    </w:p>
    <w:p w:rsidR="004F23CD" w:rsidRDefault="004F23CD" w:rsidP="004F23CD">
      <w:pPr>
        <w:pStyle w:val="Titolo1"/>
        <w:ind w:left="0"/>
      </w:pPr>
      <w:bookmarkStart w:id="4" w:name="_heading=h.o90xo8sw9ntz" w:colFirst="0" w:colLast="0"/>
      <w:bookmarkEnd w:id="4"/>
      <w:r>
        <w:lastRenderedPageBreak/>
        <w:t>Art. 3 – PAGAMENTO DEI DIRITTI IN CASO DI ESTRAZIONE DI COPIA AUTENTICATA DI ATTO</w:t>
      </w:r>
    </w:p>
    <w:p w:rsidR="004F23CD" w:rsidRDefault="004F23CD" w:rsidP="004F23CD">
      <w:pPr>
        <w:tabs>
          <w:tab w:val="left" w:pos="142"/>
        </w:tabs>
        <w:spacing w:line="276" w:lineRule="auto"/>
        <w:rPr>
          <w:rFonts w:ascii="Arial" w:eastAsia="Arial" w:hAnsi="Arial" w:cs="Arial"/>
        </w:rPr>
      </w:pPr>
    </w:p>
    <w:p w:rsidR="004F23CD" w:rsidRDefault="004F23CD" w:rsidP="004F23CD">
      <w:pPr>
        <w:tabs>
          <w:tab w:val="left" w:pos="142"/>
        </w:tabs>
        <w:spacing w:line="276" w:lineRule="auto"/>
        <w:rPr>
          <w:rFonts w:ascii="Arial" w:eastAsia="Arial" w:hAnsi="Arial" w:cs="Arial"/>
          <w:color w:val="000000"/>
        </w:rPr>
      </w:pPr>
      <w:r>
        <w:rPr>
          <w:rFonts w:ascii="Arial" w:eastAsia="Arial" w:hAnsi="Arial" w:cs="Arial"/>
        </w:rPr>
        <w:t xml:space="preserve">Su richiesta dell’interessato, le copie possono essere autenticate. </w:t>
      </w:r>
      <w:r>
        <w:rPr>
          <w:rFonts w:ascii="Arial" w:eastAsia="Arial" w:hAnsi="Arial" w:cs="Arial"/>
          <w:color w:val="000000"/>
        </w:rPr>
        <w:t xml:space="preserve">Il rilascio di </w:t>
      </w:r>
      <w:r>
        <w:rPr>
          <w:rFonts w:ascii="Arial" w:eastAsia="Arial" w:hAnsi="Arial" w:cs="Arial"/>
          <w:color w:val="000000"/>
          <w:u w:val="single"/>
        </w:rPr>
        <w:t>copia autenticata o conforme all’originale</w:t>
      </w:r>
      <w:r>
        <w:rPr>
          <w:rFonts w:ascii="Arial" w:eastAsia="Arial" w:hAnsi="Arial" w:cs="Arial"/>
          <w:color w:val="000000"/>
        </w:rPr>
        <w:t xml:space="preserve"> è soggetta all’imposta di bollo come da disposizioni vigenti in materia. Al pagamento dell’imposta di bollo provvede direttamente il richiedente, fornendo all’ufficio competente, al rilascio, la marca da bollo. L’importo (stabilito per legge, alla quale si rinvia per successivi adeguamenti) è pari a </w:t>
      </w:r>
      <w:r>
        <w:rPr>
          <w:rFonts w:ascii="Arial" w:eastAsia="Arial" w:hAnsi="Arial" w:cs="Arial"/>
          <w:b/>
          <w:color w:val="000000"/>
        </w:rPr>
        <w:t xml:space="preserve">€ 16,00 </w:t>
      </w:r>
      <w:r>
        <w:rPr>
          <w:rFonts w:ascii="Arial" w:eastAsia="Arial" w:hAnsi="Arial" w:cs="Arial"/>
          <w:color w:val="000000"/>
        </w:rPr>
        <w:t>per marca da bollo ogni 4 fogli/facciate. Resta salvo il diverso regime fiscale previsto da speciali disposizioni di legge.</w:t>
      </w:r>
    </w:p>
    <w:p w:rsidR="004F23CD" w:rsidRDefault="004F23CD" w:rsidP="004F23CD">
      <w:pPr>
        <w:pBdr>
          <w:top w:val="nil"/>
          <w:left w:val="nil"/>
          <w:bottom w:val="nil"/>
          <w:right w:val="nil"/>
          <w:between w:val="nil"/>
        </w:pBdr>
        <w:spacing w:before="61" w:line="276" w:lineRule="auto"/>
        <w:jc w:val="both"/>
        <w:rPr>
          <w:rFonts w:ascii="Arial" w:eastAsia="Arial" w:hAnsi="Arial" w:cs="Arial"/>
          <w:color w:val="000000"/>
        </w:rPr>
      </w:pPr>
      <w:r>
        <w:rPr>
          <w:rFonts w:ascii="Arial" w:eastAsia="Arial" w:hAnsi="Arial" w:cs="Arial"/>
          <w:color w:val="000000"/>
        </w:rPr>
        <w:t>I costi delle marche sono calcolati per foglio, composto da quattro facciate unite o rilegate tra di loro in modo da costituire un atto unico recante nell’ultima facciata la dichiarazione di conformità all’originale, e sono determinati periodicamente per legge.</w:t>
      </w:r>
    </w:p>
    <w:p w:rsidR="004F23CD" w:rsidRDefault="004F23CD" w:rsidP="004F23CD">
      <w:pPr>
        <w:pStyle w:val="Titolo1"/>
        <w:ind w:left="0"/>
      </w:pPr>
      <w:bookmarkStart w:id="5" w:name="_heading=h.hd33opkuha32" w:colFirst="0" w:colLast="0"/>
      <w:bookmarkEnd w:id="5"/>
    </w:p>
    <w:p w:rsidR="004F23CD" w:rsidRDefault="004F23CD" w:rsidP="004F23CD">
      <w:pPr>
        <w:pStyle w:val="Titolo1"/>
        <w:ind w:left="0"/>
      </w:pPr>
      <w:bookmarkStart w:id="6" w:name="_heading=h.jsihtt8hkwjt" w:colFirst="0" w:colLast="0"/>
      <w:bookmarkEnd w:id="6"/>
    </w:p>
    <w:p w:rsidR="004F23CD" w:rsidRDefault="004F23CD" w:rsidP="004F23CD">
      <w:pPr>
        <w:pStyle w:val="Titolo1"/>
        <w:ind w:left="0"/>
      </w:pPr>
      <w:bookmarkStart w:id="7" w:name="_heading=h.cc5g19naa1h" w:colFirst="0" w:colLast="0"/>
      <w:bookmarkEnd w:id="7"/>
      <w:r>
        <w:t>Art. 4 – MODALITA’ DI PAGAMENTO DEI DIRITTI PER ACCESSO AGLI ATTI</w:t>
      </w:r>
    </w:p>
    <w:p w:rsidR="004F23CD" w:rsidRDefault="004F23CD" w:rsidP="004F23CD">
      <w:pPr>
        <w:pBdr>
          <w:top w:val="nil"/>
          <w:left w:val="nil"/>
          <w:bottom w:val="nil"/>
          <w:right w:val="nil"/>
          <w:between w:val="nil"/>
        </w:pBdr>
        <w:spacing w:before="100" w:line="276" w:lineRule="auto"/>
        <w:jc w:val="both"/>
        <w:rPr>
          <w:rFonts w:ascii="Arial" w:eastAsia="Arial" w:hAnsi="Arial" w:cs="Arial"/>
        </w:rPr>
      </w:pPr>
      <w:r>
        <w:rPr>
          <w:rFonts w:ascii="Arial" w:eastAsia="Arial" w:hAnsi="Arial" w:cs="Arial"/>
          <w:color w:val="000000"/>
        </w:rPr>
        <w:t>Le somme relative ai costi di riproduzione possono essere corrisposte dal</w:t>
      </w:r>
      <w:r>
        <w:rPr>
          <w:rFonts w:ascii="Arial" w:eastAsia="Arial" w:hAnsi="Arial" w:cs="Arial"/>
        </w:rPr>
        <w:t xml:space="preserve"> richiedente l’accesso agli atti mediante versamento da effettuarsi sul </w:t>
      </w:r>
      <w:r>
        <w:rPr>
          <w:rFonts w:ascii="Arial" w:eastAsia="Arial" w:hAnsi="Arial" w:cs="Arial"/>
          <w:b/>
          <w:sz w:val="24"/>
          <w:szCs w:val="24"/>
          <w:u w:val="single"/>
        </w:rPr>
        <w:t>portale PAGO IN RETE</w:t>
      </w:r>
      <w:r>
        <w:rPr>
          <w:rFonts w:ascii="Arial" w:eastAsia="Arial" w:hAnsi="Arial" w:cs="Arial"/>
          <w:b/>
          <w:sz w:val="24"/>
          <w:szCs w:val="24"/>
        </w:rPr>
        <w:t xml:space="preserve"> </w:t>
      </w:r>
      <w:r>
        <w:rPr>
          <w:rFonts w:ascii="Arial" w:eastAsia="Arial" w:hAnsi="Arial" w:cs="Arial"/>
        </w:rPr>
        <w:t xml:space="preserve">accedendo  all’indirizzo   </w:t>
      </w:r>
      <w:hyperlink r:id="rId11">
        <w:r>
          <w:rPr>
            <w:rFonts w:ascii="Arial" w:eastAsia="Arial" w:hAnsi="Arial" w:cs="Arial"/>
            <w:color w:val="0000FF"/>
            <w:u w:val="single"/>
          </w:rPr>
          <w:t>https://www.istruzione.it/pagoinrete/</w:t>
        </w:r>
      </w:hyperlink>
      <w:r>
        <w:rPr>
          <w:rFonts w:ascii="Arial" w:eastAsia="Arial" w:hAnsi="Arial" w:cs="Arial"/>
        </w:rPr>
        <w:t xml:space="preserve">  </w:t>
      </w:r>
    </w:p>
    <w:p w:rsidR="004F23CD" w:rsidRDefault="004F23CD" w:rsidP="004F23CD">
      <w:pPr>
        <w:jc w:val="both"/>
        <w:rPr>
          <w:rFonts w:ascii="Arial" w:eastAsia="Arial" w:hAnsi="Arial" w:cs="Arial"/>
        </w:rPr>
      </w:pPr>
      <w:r>
        <w:rPr>
          <w:rFonts w:ascii="Arial" w:eastAsia="Arial" w:hAnsi="Arial" w:cs="Arial"/>
        </w:rPr>
        <w:t>seguendo le seguenti indicazioni:</w:t>
      </w:r>
    </w:p>
    <w:p w:rsidR="004F23CD" w:rsidRDefault="004F23CD" w:rsidP="004F23CD">
      <w:pPr>
        <w:spacing w:line="276" w:lineRule="auto"/>
        <w:ind w:right="3"/>
        <w:jc w:val="both"/>
        <w:rPr>
          <w:rFonts w:ascii="Arial" w:eastAsia="Arial" w:hAnsi="Arial" w:cs="Arial"/>
          <w:sz w:val="8"/>
          <w:szCs w:val="8"/>
        </w:rPr>
      </w:pPr>
    </w:p>
    <w:p w:rsidR="004F23CD" w:rsidRDefault="004F23CD" w:rsidP="004F23CD">
      <w:pPr>
        <w:numPr>
          <w:ilvl w:val="2"/>
          <w:numId w:val="2"/>
        </w:numPr>
        <w:tabs>
          <w:tab w:val="left" w:pos="832"/>
        </w:tabs>
        <w:spacing w:line="276" w:lineRule="auto"/>
        <w:jc w:val="both"/>
        <w:rPr>
          <w:rFonts w:ascii="Arial" w:eastAsia="Arial" w:hAnsi="Arial" w:cs="Arial"/>
        </w:rPr>
      </w:pPr>
      <w:r>
        <w:rPr>
          <w:rFonts w:ascii="Arial" w:eastAsia="Arial" w:hAnsi="Arial" w:cs="Arial"/>
        </w:rPr>
        <w:t>inserire il codice meccanografico della scuola MIIC85400Q</w:t>
      </w:r>
    </w:p>
    <w:p w:rsidR="004F23CD" w:rsidRDefault="004F23CD" w:rsidP="004F23CD">
      <w:pPr>
        <w:numPr>
          <w:ilvl w:val="2"/>
          <w:numId w:val="2"/>
        </w:numPr>
        <w:tabs>
          <w:tab w:val="left" w:pos="832"/>
        </w:tabs>
        <w:spacing w:line="276" w:lineRule="auto"/>
        <w:jc w:val="both"/>
        <w:rPr>
          <w:rFonts w:ascii="Arial" w:eastAsia="Arial" w:hAnsi="Arial" w:cs="Arial"/>
        </w:rPr>
      </w:pPr>
      <w:r>
        <w:rPr>
          <w:rFonts w:ascii="Arial" w:eastAsia="Arial" w:hAnsi="Arial" w:cs="Arial"/>
        </w:rPr>
        <w:t xml:space="preserve">cliccare su Versamenti volontari </w:t>
      </w:r>
    </w:p>
    <w:p w:rsidR="004F23CD" w:rsidRDefault="004F23CD" w:rsidP="004F23CD">
      <w:pPr>
        <w:pBdr>
          <w:top w:val="nil"/>
          <w:left w:val="nil"/>
          <w:bottom w:val="nil"/>
          <w:right w:val="nil"/>
          <w:between w:val="nil"/>
        </w:pBdr>
        <w:spacing w:before="100" w:line="276" w:lineRule="auto"/>
        <w:jc w:val="both"/>
        <w:rPr>
          <w:rFonts w:ascii="Arial" w:eastAsia="Arial" w:hAnsi="Arial" w:cs="Arial"/>
        </w:rPr>
      </w:pPr>
      <w:r>
        <w:rPr>
          <w:rFonts w:ascii="Arial" w:eastAsia="Arial" w:hAnsi="Arial" w:cs="Arial"/>
        </w:rPr>
        <w:t>causale: Rimborso accesso atti L. 241/90 “ nome e cognome del richiedente”</w:t>
      </w:r>
    </w:p>
    <w:p w:rsidR="004F23CD" w:rsidRDefault="004F23CD" w:rsidP="004F23CD">
      <w:pPr>
        <w:pBdr>
          <w:top w:val="nil"/>
          <w:left w:val="nil"/>
          <w:bottom w:val="nil"/>
          <w:right w:val="nil"/>
          <w:between w:val="nil"/>
        </w:pBdr>
        <w:spacing w:before="100" w:line="276" w:lineRule="auto"/>
        <w:jc w:val="both"/>
        <w:rPr>
          <w:rFonts w:ascii="Arial" w:eastAsia="Arial" w:hAnsi="Arial" w:cs="Arial"/>
          <w:color w:val="000000"/>
        </w:rPr>
      </w:pPr>
      <w:r>
        <w:rPr>
          <w:rFonts w:ascii="Arial" w:eastAsia="Arial" w:hAnsi="Arial" w:cs="Arial"/>
        </w:rPr>
        <w:t>In caso di pagamento mediante marche da bollo il pagamento avrà luogo</w:t>
      </w:r>
      <w:r>
        <w:rPr>
          <w:rFonts w:ascii="Arial" w:eastAsia="Arial" w:hAnsi="Arial" w:cs="Arial"/>
          <w:color w:val="000000"/>
        </w:rPr>
        <w:t xml:space="preserve"> </w:t>
      </w:r>
      <w:r>
        <w:rPr>
          <w:rFonts w:ascii="Arial" w:eastAsia="Arial" w:hAnsi="Arial" w:cs="Arial"/>
        </w:rPr>
        <w:t>mediante acquisto di marche da bollo a cura del richiedente l’accesso agli atti che verranno annullate successivamente a cura dell'Ufficio all’atto della consegna del documento richiesto</w:t>
      </w:r>
      <w:r>
        <w:rPr>
          <w:rFonts w:ascii="Arial" w:eastAsia="Arial" w:hAnsi="Arial" w:cs="Arial"/>
        </w:rPr>
        <w:br/>
      </w:r>
      <w:r>
        <w:rPr>
          <w:rFonts w:ascii="Arial" w:eastAsia="Arial" w:hAnsi="Arial" w:cs="Arial"/>
          <w:color w:val="000000"/>
        </w:rPr>
        <w:br/>
      </w:r>
    </w:p>
    <w:p w:rsidR="004F23CD" w:rsidRDefault="004F23CD" w:rsidP="004F23CD">
      <w:pPr>
        <w:tabs>
          <w:tab w:val="left" w:pos="831"/>
          <w:tab w:val="left" w:pos="832"/>
        </w:tabs>
        <w:spacing w:line="276" w:lineRule="auto"/>
        <w:rPr>
          <w:rFonts w:ascii="Arial" w:eastAsia="Arial" w:hAnsi="Arial" w:cs="Arial"/>
        </w:rPr>
      </w:pPr>
    </w:p>
    <w:p w:rsidR="004F23CD" w:rsidRDefault="004F23CD" w:rsidP="004F23CD">
      <w:pPr>
        <w:pStyle w:val="Titolo1"/>
        <w:ind w:left="0"/>
      </w:pPr>
      <w:r>
        <w:t>Art. 12 – DIRITTI DI RICERCA E DI VISURA</w:t>
      </w:r>
    </w:p>
    <w:p w:rsidR="004F23CD" w:rsidRDefault="004F23CD" w:rsidP="004F23CD">
      <w:pPr>
        <w:pBdr>
          <w:top w:val="nil"/>
          <w:left w:val="nil"/>
          <w:bottom w:val="nil"/>
          <w:right w:val="nil"/>
          <w:between w:val="nil"/>
        </w:pBdr>
        <w:spacing w:before="186" w:line="276" w:lineRule="auto"/>
        <w:ind w:right="3"/>
        <w:jc w:val="both"/>
        <w:rPr>
          <w:rFonts w:ascii="Arial" w:eastAsia="Arial" w:hAnsi="Arial" w:cs="Arial"/>
          <w:color w:val="000000"/>
        </w:rPr>
      </w:pPr>
      <w:r>
        <w:rPr>
          <w:rFonts w:ascii="Arial" w:eastAsia="Arial" w:hAnsi="Arial" w:cs="Arial"/>
          <w:color w:val="000000"/>
        </w:rPr>
        <w:t xml:space="preserve">I </w:t>
      </w:r>
      <w:r>
        <w:rPr>
          <w:rFonts w:ascii="Arial" w:eastAsia="Arial" w:hAnsi="Arial" w:cs="Arial"/>
          <w:b/>
          <w:color w:val="000000"/>
        </w:rPr>
        <w:t xml:space="preserve">diritti di ricerca </w:t>
      </w:r>
      <w:r>
        <w:rPr>
          <w:rFonts w:ascii="Arial" w:eastAsia="Arial" w:hAnsi="Arial" w:cs="Arial"/>
          <w:color w:val="000000"/>
        </w:rPr>
        <w:t xml:space="preserve">di cui all’articolo 25, comma 1, della legge 7 agosto 1990, n. 241, per documenti cartacei sono pari a </w:t>
      </w:r>
      <w:r>
        <w:rPr>
          <w:rFonts w:ascii="Arial" w:eastAsia="Arial" w:hAnsi="Arial" w:cs="Arial"/>
          <w:b/>
          <w:color w:val="000000"/>
        </w:rPr>
        <w:t xml:space="preserve">€ 12,50 </w:t>
      </w:r>
      <w:r>
        <w:rPr>
          <w:rFonts w:ascii="Arial" w:eastAsia="Arial" w:hAnsi="Arial" w:cs="Arial"/>
          <w:color w:val="000000"/>
        </w:rPr>
        <w:t>per ogni singola richiesta. Nulla è dovuto per i documenti presenti in formato elettronico in banche dati.</w:t>
      </w:r>
    </w:p>
    <w:p w:rsidR="004F23CD" w:rsidRDefault="004F23CD" w:rsidP="004F23CD">
      <w:pPr>
        <w:pBdr>
          <w:top w:val="nil"/>
          <w:left w:val="nil"/>
          <w:bottom w:val="nil"/>
          <w:right w:val="nil"/>
          <w:between w:val="nil"/>
        </w:pBdr>
        <w:spacing w:before="186" w:line="276" w:lineRule="auto"/>
        <w:ind w:right="3"/>
        <w:jc w:val="both"/>
        <w:rPr>
          <w:rFonts w:ascii="Arial" w:eastAsia="Arial" w:hAnsi="Arial" w:cs="Arial"/>
          <w:color w:val="000000"/>
        </w:rPr>
      </w:pPr>
      <w:r>
        <w:rPr>
          <w:rFonts w:ascii="Arial" w:eastAsia="Arial" w:hAnsi="Arial" w:cs="Arial"/>
          <w:color w:val="000000"/>
        </w:rPr>
        <w:t xml:space="preserve">I </w:t>
      </w:r>
      <w:r>
        <w:rPr>
          <w:rFonts w:ascii="Arial" w:eastAsia="Arial" w:hAnsi="Arial" w:cs="Arial"/>
          <w:b/>
          <w:color w:val="000000"/>
        </w:rPr>
        <w:t xml:space="preserve">diritti di visura </w:t>
      </w:r>
      <w:r>
        <w:rPr>
          <w:rFonts w:ascii="Arial" w:eastAsia="Arial" w:hAnsi="Arial" w:cs="Arial"/>
          <w:color w:val="000000"/>
        </w:rPr>
        <w:t xml:space="preserve">di cui all’articolo 25, comma 1, della legge 7 agosto 1990, n. 241, dovuti anche per i documenti presenti in formato elettronico in banche dati, sono quantificati in </w:t>
      </w:r>
      <w:r>
        <w:rPr>
          <w:rFonts w:ascii="Arial" w:eastAsia="Arial" w:hAnsi="Arial" w:cs="Arial"/>
          <w:b/>
          <w:color w:val="000000"/>
        </w:rPr>
        <w:t xml:space="preserve">€ 0,10 </w:t>
      </w:r>
      <w:r>
        <w:rPr>
          <w:rFonts w:ascii="Arial" w:eastAsia="Arial" w:hAnsi="Arial" w:cs="Arial"/>
          <w:color w:val="000000"/>
        </w:rPr>
        <w:t>per ogni pagina richiesta.</w:t>
      </w:r>
    </w:p>
    <w:p w:rsidR="004F23CD" w:rsidRDefault="004F23CD" w:rsidP="004F23CD">
      <w:pPr>
        <w:pBdr>
          <w:top w:val="nil"/>
          <w:left w:val="nil"/>
          <w:bottom w:val="nil"/>
          <w:right w:val="nil"/>
          <w:between w:val="nil"/>
        </w:pBdr>
        <w:spacing w:before="59" w:line="276" w:lineRule="auto"/>
        <w:ind w:right="3"/>
        <w:jc w:val="both"/>
        <w:rPr>
          <w:rFonts w:ascii="Arial" w:eastAsia="Arial" w:hAnsi="Arial" w:cs="Arial"/>
          <w:color w:val="000000"/>
        </w:rPr>
      </w:pPr>
    </w:p>
    <w:p w:rsidR="004F23CD" w:rsidRDefault="004F23CD" w:rsidP="004F23CD">
      <w:pPr>
        <w:pBdr>
          <w:top w:val="nil"/>
          <w:left w:val="nil"/>
          <w:bottom w:val="nil"/>
          <w:right w:val="nil"/>
          <w:between w:val="nil"/>
        </w:pBdr>
        <w:spacing w:before="59" w:line="276" w:lineRule="auto"/>
        <w:ind w:right="3"/>
        <w:jc w:val="both"/>
        <w:rPr>
          <w:rFonts w:ascii="Arial" w:eastAsia="Arial" w:hAnsi="Arial" w:cs="Arial"/>
        </w:rPr>
      </w:pPr>
    </w:p>
    <w:p w:rsidR="004F23CD" w:rsidRDefault="004F23CD" w:rsidP="004F23CD">
      <w:pPr>
        <w:pStyle w:val="Titolo1"/>
        <w:spacing w:before="121" w:line="276" w:lineRule="auto"/>
        <w:ind w:left="0" w:right="3"/>
      </w:pPr>
      <w:r>
        <w:t>Art. 13 – ENTRATA IN VIGORE</w:t>
      </w:r>
    </w:p>
    <w:p w:rsidR="004F23CD" w:rsidRDefault="004F23CD" w:rsidP="004F23CD">
      <w:pPr>
        <w:pBdr>
          <w:top w:val="nil"/>
          <w:left w:val="nil"/>
          <w:bottom w:val="nil"/>
          <w:right w:val="nil"/>
          <w:between w:val="nil"/>
        </w:pBdr>
        <w:spacing w:before="187" w:line="276" w:lineRule="auto"/>
        <w:ind w:right="3"/>
        <w:jc w:val="both"/>
        <w:rPr>
          <w:rFonts w:ascii="Arial" w:eastAsia="Arial" w:hAnsi="Arial" w:cs="Arial"/>
          <w:color w:val="181818"/>
        </w:rPr>
      </w:pPr>
      <w:r>
        <w:rPr>
          <w:rFonts w:ascii="Arial" w:eastAsia="Arial" w:hAnsi="Arial" w:cs="Arial"/>
          <w:color w:val="181818"/>
        </w:rPr>
        <w:t>Il presente Regolamento entra in vigore il giorno successivo dalla pubblicazione all’albo online, nella sezione Regolamenti e nell’apposita sezione “Amministrazione Trasparente” del sito web dell’Istituto Comprensivo di Ossona.</w:t>
      </w:r>
    </w:p>
    <w:p w:rsidR="004F23CD" w:rsidRDefault="004F23CD" w:rsidP="004F23CD">
      <w:pPr>
        <w:pBdr>
          <w:top w:val="nil"/>
          <w:left w:val="nil"/>
          <w:bottom w:val="nil"/>
          <w:right w:val="nil"/>
          <w:between w:val="nil"/>
        </w:pBdr>
        <w:spacing w:before="187" w:line="276" w:lineRule="auto"/>
        <w:ind w:right="3"/>
        <w:jc w:val="both"/>
        <w:rPr>
          <w:rFonts w:ascii="Arial" w:eastAsia="Arial" w:hAnsi="Arial" w:cs="Arial"/>
          <w:color w:val="181818"/>
        </w:rPr>
      </w:pPr>
    </w:p>
    <w:p w:rsidR="004F23CD" w:rsidRDefault="004F23CD" w:rsidP="004F23CD">
      <w:pPr>
        <w:pBdr>
          <w:top w:val="nil"/>
          <w:left w:val="nil"/>
          <w:bottom w:val="nil"/>
          <w:right w:val="nil"/>
          <w:between w:val="nil"/>
        </w:pBdr>
        <w:spacing w:before="59" w:line="276" w:lineRule="auto"/>
        <w:ind w:right="3"/>
        <w:jc w:val="both"/>
        <w:rPr>
          <w:rFonts w:ascii="Arial" w:eastAsia="Arial" w:hAnsi="Arial" w:cs="Arial"/>
          <w:color w:val="000000"/>
        </w:rPr>
      </w:pPr>
    </w:p>
    <w:p w:rsidR="004F23CD" w:rsidRDefault="004F23CD"/>
    <w:sectPr w:rsidR="004F23CD">
      <w:pgSz w:w="11906" w:h="16838"/>
      <w:pgMar w:top="851" w:right="1134" w:bottom="851"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E0B"/>
    <w:multiLevelType w:val="multilevel"/>
    <w:tmpl w:val="ECC84F4E"/>
    <w:lvl w:ilvl="0">
      <w:start w:val="1"/>
      <w:numFmt w:val="decimal"/>
      <w:lvlText w:val="%1."/>
      <w:lvlJc w:val="left"/>
      <w:pPr>
        <w:ind w:left="527" w:hanging="356"/>
      </w:pPr>
    </w:lvl>
    <w:lvl w:ilvl="1">
      <w:start w:val="1"/>
      <w:numFmt w:val="decimal"/>
      <w:lvlText w:val="%2."/>
      <w:lvlJc w:val="left"/>
      <w:pPr>
        <w:ind w:left="668" w:hanging="360"/>
      </w:pPr>
      <w:rPr>
        <w:rFonts w:ascii="Arial" w:eastAsia="Arial" w:hAnsi="Arial" w:cs="Arial"/>
        <w:i/>
        <w:sz w:val="22"/>
        <w:szCs w:val="22"/>
      </w:rPr>
    </w:lvl>
    <w:lvl w:ilvl="2">
      <w:numFmt w:val="bullet"/>
      <w:lvlText w:val="●"/>
      <w:lvlJc w:val="left"/>
      <w:pPr>
        <w:ind w:left="831" w:hanging="360"/>
      </w:pPr>
      <w:rPr>
        <w:rFonts w:ascii="Noto Sans Symbols" w:eastAsia="Noto Sans Symbols" w:hAnsi="Noto Sans Symbols" w:cs="Noto Sans Symbols"/>
        <w:sz w:val="22"/>
        <w:szCs w:val="22"/>
      </w:rPr>
    </w:lvl>
    <w:lvl w:ilvl="3">
      <w:numFmt w:val="bullet"/>
      <w:lvlText w:val="●"/>
      <w:lvlJc w:val="left"/>
      <w:pPr>
        <w:ind w:left="2010" w:hanging="360"/>
      </w:pPr>
      <w:rPr>
        <w:rFonts w:ascii="Noto Sans Symbols" w:eastAsia="Noto Sans Symbols" w:hAnsi="Noto Sans Symbols" w:cs="Noto Sans Symbols"/>
      </w:rPr>
    </w:lvl>
    <w:lvl w:ilvl="4">
      <w:numFmt w:val="bullet"/>
      <w:lvlText w:val="●"/>
      <w:lvlJc w:val="left"/>
      <w:pPr>
        <w:ind w:left="3181" w:hanging="360"/>
      </w:pPr>
      <w:rPr>
        <w:rFonts w:ascii="Noto Sans Symbols" w:eastAsia="Noto Sans Symbols" w:hAnsi="Noto Sans Symbols" w:cs="Noto Sans Symbols"/>
      </w:rPr>
    </w:lvl>
    <w:lvl w:ilvl="5">
      <w:numFmt w:val="bullet"/>
      <w:lvlText w:val="●"/>
      <w:lvlJc w:val="left"/>
      <w:pPr>
        <w:ind w:left="4352" w:hanging="360"/>
      </w:pPr>
      <w:rPr>
        <w:rFonts w:ascii="Noto Sans Symbols" w:eastAsia="Noto Sans Symbols" w:hAnsi="Noto Sans Symbols" w:cs="Noto Sans Symbols"/>
      </w:rPr>
    </w:lvl>
    <w:lvl w:ilvl="6">
      <w:numFmt w:val="bullet"/>
      <w:lvlText w:val="●"/>
      <w:lvlJc w:val="left"/>
      <w:pPr>
        <w:ind w:left="5523" w:hanging="360"/>
      </w:pPr>
      <w:rPr>
        <w:rFonts w:ascii="Noto Sans Symbols" w:eastAsia="Noto Sans Symbols" w:hAnsi="Noto Sans Symbols" w:cs="Noto Sans Symbols"/>
      </w:rPr>
    </w:lvl>
    <w:lvl w:ilvl="7">
      <w:numFmt w:val="bullet"/>
      <w:lvlText w:val="●"/>
      <w:lvlJc w:val="left"/>
      <w:pPr>
        <w:ind w:left="6694" w:hanging="360"/>
      </w:pPr>
      <w:rPr>
        <w:rFonts w:ascii="Noto Sans Symbols" w:eastAsia="Noto Sans Symbols" w:hAnsi="Noto Sans Symbols" w:cs="Noto Sans Symbols"/>
      </w:rPr>
    </w:lvl>
    <w:lvl w:ilvl="8">
      <w:numFmt w:val="bullet"/>
      <w:lvlText w:val="●"/>
      <w:lvlJc w:val="left"/>
      <w:pPr>
        <w:ind w:left="7864" w:hanging="360"/>
      </w:pPr>
      <w:rPr>
        <w:rFonts w:ascii="Noto Sans Symbols" w:eastAsia="Noto Sans Symbols" w:hAnsi="Noto Sans Symbols" w:cs="Noto Sans Symbols"/>
      </w:rPr>
    </w:lvl>
  </w:abstractNum>
  <w:abstractNum w:abstractNumId="1" w15:restartNumberingAfterBreak="0">
    <w:nsid w:val="1EBD7B7C"/>
    <w:multiLevelType w:val="multilevel"/>
    <w:tmpl w:val="360A9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1805416">
    <w:abstractNumId w:val="1"/>
  </w:num>
  <w:num w:numId="2" w16cid:durableId="212484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CD"/>
    <w:rsid w:val="004F2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1FBCB-7ABA-4409-9B8A-884C070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3CD"/>
    <w:pPr>
      <w:widowControl w:val="0"/>
      <w:spacing w:after="0" w:line="240" w:lineRule="auto"/>
    </w:pPr>
    <w:rPr>
      <w:rFonts w:ascii="Arial MT" w:eastAsia="Arial MT" w:hAnsi="Arial MT" w:cs="Arial MT"/>
      <w:kern w:val="0"/>
      <w14:ligatures w14:val="none"/>
    </w:rPr>
  </w:style>
  <w:style w:type="paragraph" w:styleId="Titolo1">
    <w:name w:val="heading 1"/>
    <w:basedOn w:val="Normale"/>
    <w:link w:val="Titolo1Carattere"/>
    <w:uiPriority w:val="9"/>
    <w:qFormat/>
    <w:rsid w:val="004F23CD"/>
    <w:pPr>
      <w:ind w:left="102"/>
      <w:jc w:val="both"/>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23CD"/>
    <w:rPr>
      <w:rFonts w:ascii="Arial" w:eastAsia="Arial" w:hAnsi="Arial" w:cs="Arial"/>
      <w:b/>
      <w:bCs/>
      <w:kern w:val="0"/>
      <w14:ligatures w14:val="none"/>
    </w:rPr>
  </w:style>
  <w:style w:type="paragraph" w:styleId="Titolo">
    <w:name w:val="Title"/>
    <w:basedOn w:val="Normale"/>
    <w:next w:val="Corpotesto"/>
    <w:link w:val="TitoloCarattere"/>
    <w:uiPriority w:val="10"/>
    <w:qFormat/>
    <w:rsid w:val="004F23CD"/>
    <w:pPr>
      <w:spacing w:before="1"/>
      <w:ind w:left="2173" w:right="2310"/>
      <w:jc w:val="center"/>
    </w:pPr>
    <w:rPr>
      <w:rFonts w:ascii="Arial" w:eastAsia="Arial" w:hAnsi="Arial" w:cs="Arial"/>
      <w:b/>
      <w:bCs/>
      <w:sz w:val="24"/>
      <w:szCs w:val="24"/>
    </w:rPr>
  </w:style>
  <w:style w:type="character" w:customStyle="1" w:styleId="TitoloCarattere">
    <w:name w:val="Titolo Carattere"/>
    <w:basedOn w:val="Carpredefinitoparagrafo"/>
    <w:link w:val="Titolo"/>
    <w:uiPriority w:val="10"/>
    <w:rsid w:val="004F23CD"/>
    <w:rPr>
      <w:rFonts w:ascii="Arial" w:eastAsia="Arial" w:hAnsi="Arial" w:cs="Arial"/>
      <w:b/>
      <w:bCs/>
      <w:kern w:val="0"/>
      <w:sz w:val="24"/>
      <w:szCs w:val="24"/>
      <w14:ligatures w14:val="none"/>
    </w:rPr>
  </w:style>
  <w:style w:type="paragraph" w:styleId="Corpotesto">
    <w:name w:val="Body Text"/>
    <w:basedOn w:val="Normale"/>
    <w:link w:val="CorpotestoCarattere"/>
    <w:uiPriority w:val="99"/>
    <w:semiHidden/>
    <w:unhideWhenUsed/>
    <w:rsid w:val="004F23CD"/>
    <w:pPr>
      <w:spacing w:after="120"/>
    </w:pPr>
  </w:style>
  <w:style w:type="character" w:customStyle="1" w:styleId="CorpotestoCarattere">
    <w:name w:val="Corpo testo Carattere"/>
    <w:basedOn w:val="Carpredefinitoparagrafo"/>
    <w:link w:val="Corpotesto"/>
    <w:uiPriority w:val="99"/>
    <w:semiHidden/>
    <w:rsid w:val="004F23CD"/>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5400q@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struzione.it/pagoinrete/" TargetMode="External"/><Relationship Id="rId5" Type="http://schemas.openxmlformats.org/officeDocument/2006/relationships/image" Target="media/image1.png"/><Relationship Id="rId10" Type="http://schemas.openxmlformats.org/officeDocument/2006/relationships/hyperlink" Target="http://www.icossona.edu.it/" TargetMode="External"/><Relationship Id="rId4" Type="http://schemas.openxmlformats.org/officeDocument/2006/relationships/webSettings" Target="webSettings.xml"/><Relationship Id="rId9" Type="http://schemas.openxmlformats.org/officeDocument/2006/relationships/hyperlink" Target="mailto:miic854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Volpicelli</dc:creator>
  <cp:keywords/>
  <dc:description/>
  <cp:lastModifiedBy>Francesco Volpicelli</cp:lastModifiedBy>
  <cp:revision>1</cp:revision>
  <dcterms:created xsi:type="dcterms:W3CDTF">2023-06-12T14:41:00Z</dcterms:created>
  <dcterms:modified xsi:type="dcterms:W3CDTF">2023-06-12T14:42:00Z</dcterms:modified>
</cp:coreProperties>
</file>